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Schween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HOWARD HUGHES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No Par Value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Becomes exercisable in four equal installments on 8/11/2027, 8/11/2028, 8/11/2029, and 8/11/2030.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Issued in consideration of the named person's services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Schween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9212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3277</Characters>
  <CharactersWithSpaces>3805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