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5186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BRADLEY CHARLES E JR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3800 HOWARD HUGHES PARKWAY, SUITE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CONSUMER PORTFOLIO SERVICES,</w:t>
        </w:r>
      </w:hyperlink>
      <w:r>
        <w:rPr>
          <w:rFonts w:ascii="Arial" w:cs="Arial" w:eastAsia="Arial" w:hAnsi="Arial"/>
          <w:sz w:val="21"/>
          <w:szCs w:val="21"/>
          <w:u w:val="single" w:color="auto"/>
          <w:color w:val="0000EE"/>
        </w:rPr>
        <w:t xml:space="preserve"> </w:t>
      </w: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[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17"/>
            <w:szCs w:val="17"/>
            <w:color w:val="0000FF"/>
          </w:rPr>
          <w:t>CPSS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]</w:t>
        </w:r>
      </w:hyperlink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03/10/2022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" w:right="46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Board, President</w:t>
      </w:r>
    </w:p>
    <w:p>
      <w:pPr>
        <w:spacing w:after="0" w:line="4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440" w:space="480"/>
            <w:col w:w="3480" w:space="335"/>
            <w:col w:w="3265"/>
          </w:cols>
          <w:pgMar w:left="460" w:top="225" w:right="439" w:bottom="1440" w:gutter="0" w:footer="0" w:header="0"/>
          <w:type w:val="continuous"/>
        </w:sectPr>
      </w:pPr>
    </w:p>
    <w:p>
      <w:pPr>
        <w:spacing w:after="0" w:line="21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89169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80"/>
          </w:cols>
          <w:pgMar w:left="460" w:top="225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4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jc w:val="center"/>
              <w:ind w:righ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center"/>
              <w:ind w:left="28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11.1547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3,137,287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11.0004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3,127,287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10.6706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3,097,287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00" w:firstLine="7"/>
        <w:spacing w:after="0" w:line="25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shown is the weighted average sale price for all transactions by the reporting person on 3/10/2022. All such sales were within a range of less than one dollar per share, $11.03 to $11.40. The reporting person undertakes to provide upon request by the Commission staff, the issuer, or a security holder of the issuer, full information regarding the number of shares purchased or sold at each separate price.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7"/>
        <w:spacing w:after="0" w:line="25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shown is the weighted average sale price for all transactions by the reporting person on 3/11/2022. All such sales were within a range of less than one dollar per share, $10.88 to $11.35. The reporting person undertakes to provide upon request by the Commission staff, the issuer, or a security holder of the issuer, full information regarding the number of shares purchased or sold at each separate price.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7"/>
        <w:spacing w:after="0" w:line="25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shown is the weighted average sale price for all transactions by the reporting person on 3/14/2022. All such sales were within a range of less than one dollar per share, $10.45 to $11.075. The reporting person undertakes to provide upon request by the Commission staff, the issuer, or a security holder of the issuer, full information regarding the number of shares purchased or sold at each separate price.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Charles E. Bradley, Jr.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03/14/2022</w:t>
            </w: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5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28860" TargetMode="External"/><Relationship Id="rId13" Type="http://schemas.openxmlformats.org/officeDocument/2006/relationships/hyperlink" Target="http://www.sec.gov/cgi-bin/browse-edgar?action=getcompany&amp;CIK=00008896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2022-03-14T20:35:55Z</dcterms:created>
  <dcterms:modified xsi:type="dcterms:W3CDTF">2022-03-14T20:35:55Z</dcterms:modified>
</cp:coreProperties>
</file>